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5C" w:rsidRPr="00C7513D" w:rsidRDefault="00C6289D" w:rsidP="00516321">
      <w:pPr>
        <w:rPr>
          <w:b/>
          <w:u w:val="single"/>
        </w:rPr>
      </w:pPr>
      <w:r w:rsidRPr="00C7513D">
        <w:rPr>
          <w:b/>
          <w:u w:val="single"/>
        </w:rPr>
        <w:t>INFORMATIVNI POPIS PROPISA KOJIMA SE UREĐUJU PRAVA I OBAVEZE UČENIKA</w:t>
      </w:r>
    </w:p>
    <w:p w:rsidR="00516321" w:rsidRPr="00516321" w:rsidRDefault="00516321" w:rsidP="00516321">
      <w:pPr>
        <w:spacing w:after="0" w:line="240" w:lineRule="auto"/>
        <w:rPr>
          <w:rFonts w:cstheme="minorHAnsi"/>
          <w:b/>
        </w:rPr>
      </w:pPr>
      <w:r w:rsidRPr="00516321">
        <w:rPr>
          <w:rFonts w:cstheme="minorHAnsi"/>
          <w:b/>
        </w:rPr>
        <w:t>Ustav Republike Hrvatske</w:t>
      </w:r>
    </w:p>
    <w:p w:rsidR="00516321" w:rsidRDefault="007B023F" w:rsidP="00516321">
      <w:pPr>
        <w:spacing w:after="0" w:line="240" w:lineRule="auto"/>
        <w:rPr>
          <w:rFonts w:cstheme="minorHAnsi"/>
        </w:rPr>
      </w:pPr>
      <w:hyperlink r:id="rId4" w:history="1">
        <w:r w:rsidR="00516321" w:rsidRPr="00516321">
          <w:rPr>
            <w:rStyle w:val="Hiperveza"/>
            <w:rFonts w:cstheme="minorHAnsi"/>
          </w:rPr>
          <w:t>https://www.zakon.hr/z/94/Ustav-Republike-Hrvatske</w:t>
        </w:r>
      </w:hyperlink>
    </w:p>
    <w:p w:rsidR="00516321" w:rsidRPr="00516321" w:rsidRDefault="00516321" w:rsidP="00516321">
      <w:pPr>
        <w:spacing w:after="0" w:line="240" w:lineRule="auto"/>
        <w:rPr>
          <w:rFonts w:cstheme="minorHAnsi"/>
        </w:rPr>
      </w:pP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516321" w:rsidRPr="00516321" w:rsidTr="00516321">
        <w:trPr>
          <w:trHeight w:val="245"/>
        </w:trPr>
        <w:tc>
          <w:tcPr>
            <w:tcW w:w="9322" w:type="dxa"/>
          </w:tcPr>
          <w:p w:rsidR="00516321" w:rsidRPr="00516321" w:rsidRDefault="00516321" w:rsidP="00516321">
            <w:pPr>
              <w:spacing w:after="0"/>
            </w:pPr>
            <w:r w:rsidRPr="00516321">
              <w:rPr>
                <w:b/>
                <w:bCs/>
              </w:rPr>
              <w:t xml:space="preserve">Zakon o strukovnom obrazovanju </w:t>
            </w:r>
          </w:p>
          <w:p w:rsidR="00516321" w:rsidRDefault="007B023F" w:rsidP="00516321">
            <w:pPr>
              <w:spacing w:after="0"/>
            </w:pPr>
            <w:hyperlink r:id="rId5" w:history="1">
              <w:r w:rsidR="00516321" w:rsidRPr="00657BD0">
                <w:rPr>
                  <w:rStyle w:val="Hiperveza"/>
                </w:rPr>
                <w:t>https://narodne-novine.nn.hr/clanci/sluzbeni/2009_03_30_652.html</w:t>
              </w:r>
            </w:hyperlink>
          </w:p>
          <w:p w:rsidR="00516321" w:rsidRPr="00516321" w:rsidRDefault="00516321" w:rsidP="00516321">
            <w:pPr>
              <w:spacing w:after="0"/>
            </w:pPr>
          </w:p>
        </w:tc>
      </w:tr>
      <w:tr w:rsidR="00516321" w:rsidRPr="00516321" w:rsidTr="00516321">
        <w:trPr>
          <w:trHeight w:val="245"/>
        </w:trPr>
        <w:tc>
          <w:tcPr>
            <w:tcW w:w="9322" w:type="dxa"/>
          </w:tcPr>
          <w:p w:rsidR="00516321" w:rsidRPr="00516321" w:rsidRDefault="00516321" w:rsidP="00516321">
            <w:pPr>
              <w:spacing w:after="0"/>
            </w:pPr>
            <w:r w:rsidRPr="00516321">
              <w:rPr>
                <w:b/>
                <w:bCs/>
              </w:rPr>
              <w:t xml:space="preserve">Zakon o provedbi Opće uredbe o zaštiti podataka </w:t>
            </w:r>
          </w:p>
          <w:p w:rsidR="00516321" w:rsidRDefault="007B023F" w:rsidP="00516321">
            <w:pPr>
              <w:spacing w:after="0"/>
            </w:pPr>
            <w:hyperlink r:id="rId6" w:history="1">
              <w:r w:rsidR="00516321" w:rsidRPr="00657BD0">
                <w:rPr>
                  <w:rStyle w:val="Hiperveza"/>
                </w:rPr>
                <w:t>https://narodne-novine.nn.hr/clanci/sluzbeni/2018_05_42_805.html</w:t>
              </w:r>
            </w:hyperlink>
            <w:r w:rsidR="00516321" w:rsidRPr="00516321">
              <w:t xml:space="preserve"> </w:t>
            </w:r>
          </w:p>
          <w:p w:rsidR="00516321" w:rsidRPr="00516321" w:rsidRDefault="00516321" w:rsidP="00516321">
            <w:pPr>
              <w:spacing w:after="0"/>
            </w:pPr>
          </w:p>
        </w:tc>
      </w:tr>
      <w:tr w:rsidR="00516321" w:rsidRPr="00516321" w:rsidTr="00516321">
        <w:trPr>
          <w:trHeight w:val="245"/>
        </w:trPr>
        <w:tc>
          <w:tcPr>
            <w:tcW w:w="9322" w:type="dxa"/>
          </w:tcPr>
          <w:p w:rsidR="00516321" w:rsidRPr="00516321" w:rsidRDefault="00516321" w:rsidP="00516321">
            <w:pPr>
              <w:spacing w:after="0"/>
            </w:pPr>
            <w:r w:rsidRPr="00516321">
              <w:rPr>
                <w:b/>
                <w:bCs/>
              </w:rPr>
              <w:t xml:space="preserve">Pravilnik o osnovnoškolskom i srednjoškolskom odgoju i obrazovanju učenika s teškoćama u razvoju </w:t>
            </w:r>
          </w:p>
          <w:p w:rsidR="00516321" w:rsidRDefault="007B023F" w:rsidP="00516321">
            <w:pPr>
              <w:spacing w:after="0"/>
            </w:pPr>
            <w:hyperlink r:id="rId7" w:history="1">
              <w:r w:rsidR="00516321" w:rsidRPr="00657BD0">
                <w:rPr>
                  <w:rStyle w:val="Hiperveza"/>
                </w:rPr>
                <w:t>https://narodne-novine.nn.hr/clanci/sluzbeni/2015_03_24_510.html</w:t>
              </w:r>
            </w:hyperlink>
          </w:p>
          <w:p w:rsidR="00516321" w:rsidRPr="00516321" w:rsidRDefault="00516321" w:rsidP="00516321">
            <w:pPr>
              <w:spacing w:after="0"/>
            </w:pPr>
            <w:r w:rsidRPr="00516321">
              <w:t xml:space="preserve"> </w:t>
            </w:r>
          </w:p>
        </w:tc>
      </w:tr>
      <w:tr w:rsidR="00516321" w:rsidRPr="00516321" w:rsidTr="00516321">
        <w:trPr>
          <w:trHeight w:val="245"/>
        </w:trPr>
        <w:tc>
          <w:tcPr>
            <w:tcW w:w="9322" w:type="dxa"/>
          </w:tcPr>
          <w:p w:rsidR="00516321" w:rsidRPr="00516321" w:rsidRDefault="00516321" w:rsidP="00516321">
            <w:pPr>
              <w:spacing w:after="0"/>
            </w:pPr>
            <w:r w:rsidRPr="00516321">
              <w:rPr>
                <w:b/>
                <w:bCs/>
              </w:rPr>
              <w:t xml:space="preserve">Pravilnik o utvrđivanju psihofizičkog stanja djeteta, učenika te sastavu stručnih povjerenstava </w:t>
            </w:r>
          </w:p>
          <w:p w:rsidR="00516321" w:rsidRDefault="007B023F" w:rsidP="00516321">
            <w:pPr>
              <w:spacing w:after="0"/>
            </w:pPr>
            <w:hyperlink r:id="rId8" w:history="1">
              <w:r w:rsidR="00516321" w:rsidRPr="00657BD0">
                <w:rPr>
                  <w:rStyle w:val="Hiperveza"/>
                </w:rPr>
                <w:t>https://narodne-novine.nn.hr/clanci/sluzbeni/2014_06_67_1279.html</w:t>
              </w:r>
            </w:hyperlink>
          </w:p>
          <w:p w:rsidR="00516321" w:rsidRPr="00516321" w:rsidRDefault="00516321" w:rsidP="00516321">
            <w:pPr>
              <w:spacing w:after="0"/>
            </w:pPr>
            <w:r w:rsidRPr="00516321">
              <w:t xml:space="preserve"> </w:t>
            </w:r>
          </w:p>
        </w:tc>
      </w:tr>
      <w:tr w:rsidR="00516321" w:rsidRPr="00516321" w:rsidTr="00516321">
        <w:trPr>
          <w:trHeight w:val="245"/>
        </w:trPr>
        <w:tc>
          <w:tcPr>
            <w:tcW w:w="9322" w:type="dxa"/>
          </w:tcPr>
          <w:p w:rsidR="00516321" w:rsidRPr="00516321" w:rsidRDefault="00516321" w:rsidP="00516321">
            <w:pPr>
              <w:spacing w:after="0"/>
            </w:pPr>
            <w:r w:rsidRPr="00516321">
              <w:rPr>
                <w:b/>
                <w:bCs/>
              </w:rPr>
              <w:t xml:space="preserve">Pravilnik o srednjoškolskom obrazovanju darovitih učenika </w:t>
            </w:r>
          </w:p>
          <w:p w:rsidR="00516321" w:rsidRDefault="007B023F" w:rsidP="00516321">
            <w:pPr>
              <w:spacing w:after="0"/>
            </w:pPr>
            <w:hyperlink r:id="rId9" w:history="1">
              <w:r w:rsidR="00516321" w:rsidRPr="00657BD0">
                <w:rPr>
                  <w:rStyle w:val="Hiperveza"/>
                </w:rPr>
                <w:t>https://narodne-novine.nn.hr/clanci/sluzbeni/1993_10_90_1755.html</w:t>
              </w:r>
            </w:hyperlink>
          </w:p>
          <w:p w:rsidR="00516321" w:rsidRPr="00516321" w:rsidRDefault="00516321" w:rsidP="00516321">
            <w:pPr>
              <w:spacing w:after="0"/>
            </w:pPr>
            <w:r w:rsidRPr="00516321">
              <w:t xml:space="preserve"> </w:t>
            </w:r>
          </w:p>
        </w:tc>
      </w:tr>
      <w:tr w:rsidR="00516321" w:rsidRPr="00516321" w:rsidTr="00516321">
        <w:trPr>
          <w:trHeight w:val="245"/>
        </w:trPr>
        <w:tc>
          <w:tcPr>
            <w:tcW w:w="9322" w:type="dxa"/>
          </w:tcPr>
          <w:p w:rsidR="00516321" w:rsidRPr="00516321" w:rsidRDefault="00516321" w:rsidP="00516321">
            <w:pPr>
              <w:spacing w:after="0"/>
            </w:pPr>
            <w:r w:rsidRPr="00516321">
              <w:rPr>
                <w:b/>
                <w:bCs/>
              </w:rPr>
              <w:t xml:space="preserve">Pravilnik o načinima, postupcima i elementima vrednovanja učenika u osnovnoj i srednjoj školi </w:t>
            </w:r>
          </w:p>
          <w:p w:rsidR="00516321" w:rsidRDefault="007B023F" w:rsidP="00516321">
            <w:pPr>
              <w:spacing w:after="0"/>
            </w:pPr>
            <w:hyperlink r:id="rId10" w:history="1">
              <w:r w:rsidR="00516321" w:rsidRPr="00657BD0">
                <w:rPr>
                  <w:rStyle w:val="Hiperveza"/>
                </w:rPr>
                <w:t>https://narodne-novine.nn.hr/clanci/sluzbeni/2010_09_112_2973.html</w:t>
              </w:r>
            </w:hyperlink>
          </w:p>
          <w:p w:rsidR="00516321" w:rsidRPr="00516321" w:rsidRDefault="00516321" w:rsidP="00516321">
            <w:pPr>
              <w:spacing w:after="0"/>
            </w:pPr>
            <w:r w:rsidRPr="00516321">
              <w:t xml:space="preserve"> </w:t>
            </w:r>
          </w:p>
        </w:tc>
      </w:tr>
      <w:tr w:rsidR="00516321" w:rsidRPr="00516321" w:rsidTr="00516321">
        <w:trPr>
          <w:trHeight w:val="245"/>
        </w:trPr>
        <w:tc>
          <w:tcPr>
            <w:tcW w:w="9322" w:type="dxa"/>
          </w:tcPr>
          <w:p w:rsidR="00516321" w:rsidRPr="00516321" w:rsidRDefault="00516321" w:rsidP="00516321">
            <w:pPr>
              <w:spacing w:after="0"/>
            </w:pPr>
            <w:r w:rsidRPr="00516321">
              <w:rPr>
                <w:b/>
                <w:bCs/>
              </w:rPr>
              <w:t xml:space="preserve">Pravilnik o kriterijima za izricanje pedagoških mjera </w:t>
            </w:r>
          </w:p>
          <w:p w:rsidR="00516321" w:rsidRDefault="007B023F" w:rsidP="00516321">
            <w:pPr>
              <w:spacing w:after="0"/>
            </w:pPr>
            <w:hyperlink r:id="rId11" w:history="1">
              <w:r w:rsidR="00516321" w:rsidRPr="00657BD0">
                <w:rPr>
                  <w:rStyle w:val="Hiperveza"/>
                </w:rPr>
                <w:t>https://narodne-novine.nn.hr/clanci/sluzbeni/2015_09_94_1818.html</w:t>
              </w:r>
            </w:hyperlink>
          </w:p>
          <w:p w:rsidR="00516321" w:rsidRPr="00516321" w:rsidRDefault="00516321" w:rsidP="00516321">
            <w:pPr>
              <w:spacing w:after="0"/>
            </w:pPr>
            <w:r w:rsidRPr="00516321">
              <w:t xml:space="preserve"> </w:t>
            </w:r>
          </w:p>
        </w:tc>
      </w:tr>
      <w:tr w:rsidR="00516321" w:rsidRPr="00516321" w:rsidTr="00516321">
        <w:trPr>
          <w:trHeight w:val="245"/>
        </w:trPr>
        <w:tc>
          <w:tcPr>
            <w:tcW w:w="9322" w:type="dxa"/>
          </w:tcPr>
          <w:p w:rsidR="00516321" w:rsidRPr="00516321" w:rsidRDefault="00516321" w:rsidP="00516321">
            <w:pPr>
              <w:spacing w:after="0"/>
            </w:pPr>
            <w:r w:rsidRPr="00516321">
              <w:rPr>
                <w:b/>
                <w:bCs/>
              </w:rPr>
              <w:t xml:space="preserve">Protokol o postupanju u slučaju nasilja u obitelji </w:t>
            </w:r>
          </w:p>
          <w:p w:rsidR="00516321" w:rsidRDefault="007B023F" w:rsidP="00516321">
            <w:pPr>
              <w:spacing w:after="0"/>
            </w:pPr>
            <w:hyperlink r:id="rId12" w:history="1">
              <w:r w:rsidR="00C55E9B" w:rsidRPr="00657BD0">
                <w:rPr>
                  <w:rStyle w:val="Hiperveza"/>
                </w:rPr>
                <w:t>https://mzom.gov.hr/UserDocsImages/dokumenti/Dokumenti-ZakonskiPodzakonski-Akti/Predskolski/Protokol%20o%20postupanju%20u%20slu%C4%8Daju%20nasilja%20u%20obitelji%20-%20Ministarstvo%20za%20demografiju,%20obitelj,%20mlade%20i%20socijalnu%20politiku.pdf</w:t>
              </w:r>
            </w:hyperlink>
          </w:p>
          <w:p w:rsidR="00C55E9B" w:rsidRPr="00516321" w:rsidRDefault="00C55E9B" w:rsidP="00516321">
            <w:pPr>
              <w:spacing w:after="0"/>
            </w:pPr>
          </w:p>
        </w:tc>
      </w:tr>
      <w:tr w:rsidR="00516321" w:rsidRPr="00516321" w:rsidTr="00516321">
        <w:trPr>
          <w:trHeight w:val="521"/>
        </w:trPr>
        <w:tc>
          <w:tcPr>
            <w:tcW w:w="9322" w:type="dxa"/>
          </w:tcPr>
          <w:p w:rsidR="00516321" w:rsidRPr="00516321" w:rsidRDefault="00516321" w:rsidP="00516321">
            <w:pPr>
              <w:spacing w:after="0"/>
            </w:pPr>
            <w:r w:rsidRPr="00516321">
              <w:rPr>
                <w:b/>
                <w:bCs/>
              </w:rPr>
              <w:t xml:space="preserve">Protokol o postupanju u slučaju nasilja među djecom i mladima </w:t>
            </w:r>
          </w:p>
          <w:p w:rsidR="00516321" w:rsidRDefault="003B5443" w:rsidP="00516321">
            <w:pPr>
              <w:spacing w:after="0"/>
              <w:rPr>
                <w:rStyle w:val="Hiperveza"/>
              </w:rPr>
            </w:pPr>
            <w:hyperlink r:id="rId13" w:history="1">
              <w:r w:rsidRPr="00C577FE">
                <w:rPr>
                  <w:rStyle w:val="Hiperveza"/>
                </w:rPr>
                <w:t>https://mzom.gov.hr/UserDocsImages/dokumenti/Dokumenti-ZakonskiPodzakonski-Akti/Predskolski/Protokol%</w:t>
              </w:r>
              <w:r w:rsidRPr="00C577FE">
                <w:rPr>
                  <w:rStyle w:val="Hiperveza"/>
                </w:rPr>
                <w:t>2</w:t>
              </w:r>
              <w:r w:rsidRPr="00C577FE">
                <w:rPr>
                  <w:rStyle w:val="Hiperveza"/>
                </w:rPr>
                <w:t>0</w:t>
              </w:r>
              <w:r w:rsidRPr="00C577FE">
                <w:rPr>
                  <w:rStyle w:val="Hiperveza"/>
                </w:rPr>
                <w:t>o%20postupanju%20u%20slu%C4%8Daju%20nasilja%20me%C4%91u%20djecom%20i%20mladima%20-%20Ministarstvo%20za%20demografiju,%20obitelj,%20mlade%20i%20socijalnu%20politiku.pdf</w:t>
              </w:r>
            </w:hyperlink>
          </w:p>
          <w:p w:rsidR="003B5443" w:rsidRPr="00516321" w:rsidRDefault="003B5443" w:rsidP="00516321">
            <w:pPr>
              <w:spacing w:after="0"/>
            </w:pPr>
          </w:p>
        </w:tc>
      </w:tr>
      <w:tr w:rsidR="00516321" w:rsidRPr="00516321" w:rsidTr="00516321">
        <w:trPr>
          <w:trHeight w:val="245"/>
        </w:trPr>
        <w:tc>
          <w:tcPr>
            <w:tcW w:w="9322" w:type="dxa"/>
          </w:tcPr>
          <w:p w:rsidR="00516321" w:rsidRPr="00516321" w:rsidRDefault="00516321" w:rsidP="00516321">
            <w:pPr>
              <w:spacing w:after="0"/>
              <w:ind w:right="3653"/>
            </w:pPr>
            <w:r w:rsidRPr="00516321">
              <w:rPr>
                <w:b/>
                <w:bCs/>
              </w:rPr>
              <w:t xml:space="preserve">Protokol o postupanju u slučaju seksualnog nasilja </w:t>
            </w:r>
          </w:p>
          <w:p w:rsidR="00516321" w:rsidRDefault="007B023F" w:rsidP="00516321">
            <w:pPr>
              <w:spacing w:after="0"/>
            </w:pPr>
            <w:hyperlink r:id="rId14" w:history="1">
              <w:r w:rsidR="00516321" w:rsidRPr="00657BD0">
                <w:rPr>
                  <w:rStyle w:val="Hiperveza"/>
                </w:rPr>
                <w:t>https://narodne-novine.</w:t>
              </w:r>
              <w:r w:rsidR="00516321" w:rsidRPr="00657BD0">
                <w:rPr>
                  <w:rStyle w:val="Hiperveza"/>
                </w:rPr>
                <w:t>n</w:t>
              </w:r>
              <w:r w:rsidR="00516321" w:rsidRPr="00657BD0">
                <w:rPr>
                  <w:rStyle w:val="Hiperveza"/>
                </w:rPr>
                <w:t>n.hr/clanci/sluzbeni/2018_08_70_1418.html</w:t>
              </w:r>
            </w:hyperlink>
          </w:p>
          <w:p w:rsidR="00516321" w:rsidRPr="00516321" w:rsidRDefault="00516321" w:rsidP="00516321">
            <w:pPr>
              <w:spacing w:after="0"/>
            </w:pPr>
            <w:r w:rsidRPr="00516321">
              <w:t xml:space="preserve"> </w:t>
            </w:r>
          </w:p>
        </w:tc>
      </w:tr>
      <w:tr w:rsidR="00516321" w:rsidRPr="00516321" w:rsidTr="00516321">
        <w:trPr>
          <w:trHeight w:val="383"/>
        </w:trPr>
        <w:tc>
          <w:tcPr>
            <w:tcW w:w="9322" w:type="dxa"/>
          </w:tcPr>
          <w:p w:rsidR="00516321" w:rsidRPr="00516321" w:rsidRDefault="00516321" w:rsidP="00516321">
            <w:pPr>
              <w:spacing w:after="0"/>
            </w:pPr>
            <w:r w:rsidRPr="00516321">
              <w:rPr>
                <w:b/>
                <w:bCs/>
              </w:rPr>
              <w:t xml:space="preserve">Pravilnik o načinu postupanja odgojno- obrazovanih radnika školskih ustanova u poduzimanju mjera zaštite prava prijave svakog kršenja tih prava nadležnim tijelima </w:t>
            </w:r>
          </w:p>
          <w:p w:rsidR="00516321" w:rsidRPr="00516321" w:rsidRDefault="007B023F" w:rsidP="00516321">
            <w:pPr>
              <w:spacing w:after="0"/>
            </w:pPr>
            <w:hyperlink r:id="rId15" w:history="1">
              <w:r w:rsidR="00516321" w:rsidRPr="00657BD0">
                <w:rPr>
                  <w:rStyle w:val="Hiperveza"/>
                </w:rPr>
                <w:t>https://narodne-novine.nn.h</w:t>
              </w:r>
              <w:r w:rsidR="00516321" w:rsidRPr="00657BD0">
                <w:rPr>
                  <w:rStyle w:val="Hiperveza"/>
                </w:rPr>
                <w:t>r</w:t>
              </w:r>
              <w:r w:rsidR="00516321" w:rsidRPr="00657BD0">
                <w:rPr>
                  <w:rStyle w:val="Hiperveza"/>
                </w:rPr>
                <w:t>/clanci/sluzbeni/2013_11_132_2874.html</w:t>
              </w:r>
            </w:hyperlink>
          </w:p>
        </w:tc>
      </w:tr>
      <w:tr w:rsidR="00516321" w:rsidRPr="00516321" w:rsidTr="00516321">
        <w:trPr>
          <w:trHeight w:val="245"/>
        </w:trPr>
        <w:tc>
          <w:tcPr>
            <w:tcW w:w="9322" w:type="dxa"/>
          </w:tcPr>
          <w:p w:rsidR="00516321" w:rsidRPr="00516321" w:rsidRDefault="00516321" w:rsidP="00516321">
            <w:pPr>
              <w:spacing w:after="0"/>
            </w:pPr>
          </w:p>
        </w:tc>
      </w:tr>
      <w:tr w:rsidR="00516321" w:rsidRPr="00516321" w:rsidTr="00516321">
        <w:trPr>
          <w:trHeight w:val="245"/>
        </w:trPr>
        <w:tc>
          <w:tcPr>
            <w:tcW w:w="9322" w:type="dxa"/>
          </w:tcPr>
          <w:p w:rsidR="00516321" w:rsidRPr="00516321" w:rsidRDefault="00516321" w:rsidP="00516321">
            <w:pPr>
              <w:spacing w:after="0"/>
            </w:pPr>
            <w:r w:rsidRPr="00516321">
              <w:rPr>
                <w:b/>
                <w:bCs/>
              </w:rPr>
              <w:t>Stat</w:t>
            </w:r>
            <w:r>
              <w:rPr>
                <w:b/>
                <w:bCs/>
              </w:rPr>
              <w:t>ut Srednje strukovne škole, Varaždin</w:t>
            </w:r>
            <w:r w:rsidRPr="00516321">
              <w:rPr>
                <w:b/>
                <w:bCs/>
              </w:rPr>
              <w:t xml:space="preserve"> </w:t>
            </w:r>
          </w:p>
          <w:p w:rsidR="00516321" w:rsidRDefault="003B5443" w:rsidP="00516321">
            <w:pPr>
              <w:spacing w:after="0"/>
              <w:rPr>
                <w:rStyle w:val="Hiperveza"/>
              </w:rPr>
            </w:pPr>
            <w:hyperlink r:id="rId16" w:history="1">
              <w:r w:rsidRPr="00C577FE">
                <w:rPr>
                  <w:rStyle w:val="Hiperveza"/>
                </w:rPr>
                <w:t>https://sss-vz.hr/wp-content/uploads</w:t>
              </w:r>
              <w:r w:rsidRPr="00C577FE">
                <w:rPr>
                  <w:rStyle w:val="Hiperveza"/>
                </w:rPr>
                <w:t>/</w:t>
              </w:r>
              <w:r w:rsidRPr="00C577FE">
                <w:rPr>
                  <w:rStyle w:val="Hiperveza"/>
                </w:rPr>
                <w:t>2020/03/Statut-Srednje-strukovne-%C5%A1kole-2020..pdf</w:t>
              </w:r>
            </w:hyperlink>
          </w:p>
          <w:p w:rsidR="00C7513D" w:rsidRDefault="00C7513D" w:rsidP="00516321">
            <w:pPr>
              <w:spacing w:after="0"/>
              <w:rPr>
                <w:rStyle w:val="Hiperveza"/>
              </w:rPr>
            </w:pPr>
          </w:p>
          <w:p w:rsidR="00C7513D" w:rsidRPr="00C7513D" w:rsidRDefault="00C7513D" w:rsidP="00516321">
            <w:pPr>
              <w:spacing w:after="0"/>
              <w:rPr>
                <w:rStyle w:val="Hiperveza"/>
                <w:b/>
                <w:color w:val="auto"/>
                <w:u w:val="none"/>
              </w:rPr>
            </w:pPr>
            <w:r w:rsidRPr="00C7513D">
              <w:rPr>
                <w:rStyle w:val="Hiperveza"/>
                <w:b/>
                <w:color w:val="auto"/>
                <w:u w:val="none"/>
              </w:rPr>
              <w:lastRenderedPageBreak/>
              <w:t xml:space="preserve">Izmjene i dopune statuta </w:t>
            </w:r>
            <w:r>
              <w:rPr>
                <w:rStyle w:val="Hiperveza"/>
                <w:b/>
                <w:color w:val="auto"/>
                <w:u w:val="none"/>
              </w:rPr>
              <w:t>Sr</w:t>
            </w:r>
            <w:r w:rsidR="007B023F">
              <w:rPr>
                <w:rStyle w:val="Hiperveza"/>
                <w:b/>
                <w:color w:val="auto"/>
                <w:u w:val="none"/>
              </w:rPr>
              <w:t>ednje strukovne škole, Varaždin</w:t>
            </w:r>
            <w:bookmarkStart w:id="0" w:name="_GoBack"/>
            <w:bookmarkEnd w:id="0"/>
          </w:p>
          <w:p w:rsidR="003B5443" w:rsidRDefault="003B5443" w:rsidP="00516321">
            <w:pPr>
              <w:spacing w:after="0"/>
              <w:rPr>
                <w:rStyle w:val="Hiperveza"/>
              </w:rPr>
            </w:pPr>
            <w:hyperlink r:id="rId17" w:history="1">
              <w:r w:rsidRPr="00C577FE">
                <w:rPr>
                  <w:rStyle w:val="Hiperveza"/>
                </w:rPr>
                <w:t>https://sss-vz.hr/wp-conte</w:t>
              </w:r>
              <w:r w:rsidRPr="00C577FE">
                <w:rPr>
                  <w:rStyle w:val="Hiperveza"/>
                </w:rPr>
                <w:t>n</w:t>
              </w:r>
              <w:r w:rsidRPr="00C577FE">
                <w:rPr>
                  <w:rStyle w:val="Hiperveza"/>
                </w:rPr>
                <w:t>t/uploa</w:t>
              </w:r>
              <w:r w:rsidRPr="00C577FE">
                <w:rPr>
                  <w:rStyle w:val="Hiperveza"/>
                </w:rPr>
                <w:t>d</w:t>
              </w:r>
              <w:r w:rsidRPr="00C577FE">
                <w:rPr>
                  <w:rStyle w:val="Hiperveza"/>
                </w:rPr>
                <w:t>s/2023/05/Izmjene-i-dopune-Statuta-24-03-2023.pdf</w:t>
              </w:r>
            </w:hyperlink>
          </w:p>
          <w:p w:rsidR="003B5443" w:rsidRDefault="00C7513D" w:rsidP="00516321">
            <w:pPr>
              <w:spacing w:after="0"/>
              <w:rPr>
                <w:rStyle w:val="Hiperveza"/>
              </w:rPr>
            </w:pPr>
            <w:hyperlink r:id="rId18" w:history="1">
              <w:r w:rsidRPr="00C577FE">
                <w:rPr>
                  <w:rStyle w:val="Hiperveza"/>
                </w:rPr>
                <w:t>https://sss-vz.hr/wp-content/uploa</w:t>
              </w:r>
              <w:r w:rsidRPr="00C577FE">
                <w:rPr>
                  <w:rStyle w:val="Hiperveza"/>
                </w:rPr>
                <w:t>d</w:t>
              </w:r>
              <w:r w:rsidRPr="00C577FE">
                <w:rPr>
                  <w:rStyle w:val="Hiperveza"/>
                </w:rPr>
                <w:t>s/2024/04/Izmjene-i-dopune-Statuta-2024..pdf</w:t>
              </w:r>
            </w:hyperlink>
          </w:p>
          <w:p w:rsidR="00C7513D" w:rsidRDefault="00C7513D" w:rsidP="00516321">
            <w:pPr>
              <w:spacing w:after="0"/>
              <w:rPr>
                <w:rStyle w:val="Hiperveza"/>
              </w:rPr>
            </w:pPr>
          </w:p>
          <w:p w:rsidR="003B5443" w:rsidRDefault="003B5443" w:rsidP="00516321">
            <w:pPr>
              <w:spacing w:after="0"/>
              <w:rPr>
                <w:rStyle w:val="Hiperveza"/>
              </w:rPr>
            </w:pPr>
          </w:p>
          <w:p w:rsidR="003B5443" w:rsidRPr="00516321" w:rsidRDefault="003B5443" w:rsidP="00516321">
            <w:pPr>
              <w:spacing w:after="0"/>
            </w:pPr>
          </w:p>
        </w:tc>
      </w:tr>
    </w:tbl>
    <w:p w:rsidR="00516321" w:rsidRDefault="00516321" w:rsidP="00516321"/>
    <w:sectPr w:rsidR="00516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88"/>
    <w:rsid w:val="00053B2F"/>
    <w:rsid w:val="003B5443"/>
    <w:rsid w:val="00516321"/>
    <w:rsid w:val="007B023F"/>
    <w:rsid w:val="00804AA6"/>
    <w:rsid w:val="00922B5C"/>
    <w:rsid w:val="00C55E9B"/>
    <w:rsid w:val="00C6289D"/>
    <w:rsid w:val="00C7513D"/>
    <w:rsid w:val="00F7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2302-FE85-4F83-8317-1EDA6A5F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6321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5E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4_06_67_1279.html" TargetMode="External"/><Relationship Id="rId13" Type="http://schemas.openxmlformats.org/officeDocument/2006/relationships/hyperlink" Target="https://mzom.gov.hr/UserDocsImages/dokumenti/Dokumenti-ZakonskiPodzakonski-Akti/Predskolski/Protokol%20o%20postupanju%20u%20slu%C4%8Daju%20nasilja%20me%C4%91u%20djecom%20i%20mladima%20-%20Ministarstvo%20za%20demografiju,%20obitelj,%20mlade%20i%20socijalnu%20politiku.pdf" TargetMode="External"/><Relationship Id="rId18" Type="http://schemas.openxmlformats.org/officeDocument/2006/relationships/hyperlink" Target="https://sss-vz.hr/wp-content/uploads/2024/04/Izmjene-i-dopune-Statuta-2024.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clanci/sluzbeni/2015_03_24_510.html" TargetMode="External"/><Relationship Id="rId12" Type="http://schemas.openxmlformats.org/officeDocument/2006/relationships/hyperlink" Target="https://mzom.gov.hr/UserDocsImages/dokumenti/Dokumenti-ZakonskiPodzakonski-Akti/Predskolski/Protokol%20o%20postupanju%20u%20slu%C4%8Daju%20nasilja%20u%20obitelji%20-%20Ministarstvo%20za%20demografiju,%20obitelj,%20mlade%20i%20socijalnu%20politiku.pdf" TargetMode="External"/><Relationship Id="rId17" Type="http://schemas.openxmlformats.org/officeDocument/2006/relationships/hyperlink" Target="https://sss-vz.hr/wp-content/uploads/2023/05/Izmjene-i-dopune-Statuta-24-03-202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ss-vz.hr/wp-content/uploads/2020/03/Statut-Srednje-strukovne-%C5%A1kole-2020.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18_05_42_805.html" TargetMode="External"/><Relationship Id="rId11" Type="http://schemas.openxmlformats.org/officeDocument/2006/relationships/hyperlink" Target="https://narodne-novine.nn.hr/clanci/sluzbeni/2015_09_94_1818.html" TargetMode="External"/><Relationship Id="rId5" Type="http://schemas.openxmlformats.org/officeDocument/2006/relationships/hyperlink" Target="https://narodne-novine.nn.hr/clanci/sluzbeni/2009_03_30_652.html" TargetMode="External"/><Relationship Id="rId15" Type="http://schemas.openxmlformats.org/officeDocument/2006/relationships/hyperlink" Target="https://narodne-novine.nn.hr/clanci/sluzbeni/2013_11_132_2874.html" TargetMode="External"/><Relationship Id="rId10" Type="http://schemas.openxmlformats.org/officeDocument/2006/relationships/hyperlink" Target="https://narodne-novine.nn.hr/clanci/sluzbeni/2010_09_112_2973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zakon.hr/z/94/Ustav-Republike-Hrvatske" TargetMode="External"/><Relationship Id="rId9" Type="http://schemas.openxmlformats.org/officeDocument/2006/relationships/hyperlink" Target="https://narodne-novine.nn.hr/clanci/sluzbeni/1993_10_90_1755.html" TargetMode="External"/><Relationship Id="rId14" Type="http://schemas.openxmlformats.org/officeDocument/2006/relationships/hyperlink" Target="https://narodne-novine.nn.hr/clanci/sluzbeni/2018_08_70_1418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9</cp:revision>
  <dcterms:created xsi:type="dcterms:W3CDTF">2025-02-24T06:47:00Z</dcterms:created>
  <dcterms:modified xsi:type="dcterms:W3CDTF">2025-02-24T07:06:00Z</dcterms:modified>
</cp:coreProperties>
</file>